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rial" w:hAnsi="Arial"/>
          <w:b/>
          <w:color w:val="101828"/>
          <w:sz w:val="44"/>
        </w:rPr>
        <w:t>SANJA TRPESKI</w:t>
      </w:r>
    </w:p>
    <w:p>
      <w:pPr>
        <w:spacing w:after="100"/>
      </w:pPr>
      <w:r>
        <w:rPr>
          <w:rFonts w:ascii="Arial" w:hAnsi="Arial"/>
          <w:b/>
          <w:color w:val="6C5CE7"/>
          <w:sz w:val="22"/>
        </w:rPr>
        <w:t>UX/UI ENGINEER</w:t>
      </w:r>
      <w:r>
        <w:rPr>
          <w:rFonts w:ascii="Arial" w:hAnsi="Arial"/>
          <w:color w:val="667085"/>
          <w:sz w:val="19"/>
        </w:rPr>
        <w:t xml:space="preserve">  |  Product Design + Front-End Engineering</w:t>
      </w:r>
    </w:p>
    <w:p>
      <w:pPr>
        <w:spacing w:before="20" w:after="60"/>
        <w:ind w:left="86" w:right="86"/>
        <w:shd w:fill="F8F7FF"/>
      </w:pPr>
      <w:r>
        <w:rPr>
          <w:rFonts w:ascii="Arial" w:hAnsi="Arial"/>
          <w:color w:val="344054"/>
          <w:sz w:val="16"/>
        </w:rPr>
        <w:t>New Jersey   •   trajcheskas@gmail.com   •   Portfolio: [ADD URL]   •   LinkedIn: [ADD URL]</w:t>
      </w:r>
    </w:p>
    <w:p>
      <w:pPr>
        <w:spacing w:before="140" w:after="80"/>
        <w:pBdr>
          <w:bottom w:val="single" w:sz="8" w:space="4" w:color="DDD8FA"/>
        </w:pBdr>
      </w:pPr>
      <w:r>
        <w:rPr>
          <w:rFonts w:ascii="Arial" w:hAnsi="Arial"/>
          <w:b/>
          <w:color w:val="6C5CE7"/>
          <w:sz w:val="18"/>
        </w:rPr>
        <w:t>PROFESSIONAL SUMMARY</w:t>
      </w:r>
    </w:p>
    <w:p>
      <w:pPr>
        <w:spacing w:after="60"/>
      </w:pPr>
      <w:r>
        <w:rPr>
          <w:rFonts w:ascii="Arial" w:hAnsi="Arial"/>
          <w:sz w:val="18"/>
        </w:rPr>
        <w:t xml:space="preserve">UX/UI Engineer combining product design and front-end development to simplify complex enterprise healthcare workflows. </w:t>
      </w:r>
      <w:r>
        <w:rPr>
          <w:rFonts w:ascii="Arial" w:hAnsi="Arial"/>
          <w:b/>
          <w:color w:val="101828"/>
          <w:sz w:val="18"/>
        </w:rPr>
        <w:t>Bridges research, information architecture, Figma prototyping, and coded UI handoff</w:t>
      </w:r>
      <w:r>
        <w:rPr>
          <w:rFonts w:ascii="Arial" w:hAnsi="Arial"/>
          <w:sz w:val="18"/>
        </w:rPr>
        <w:t xml:space="preserve"> to create clear, implementation-ready experiences. Experienced in AI UX concepts that strengthen evidence visibility, user control, recovery, and trust.</w:t>
      </w:r>
    </w:p>
    <w:p>
      <w:pPr>
        <w:spacing w:before="140" w:after="80"/>
        <w:pBdr>
          <w:bottom w:val="single" w:sz="8" w:space="4" w:color="DDD8FA"/>
        </w:pBdr>
      </w:pPr>
      <w:r>
        <w:rPr>
          <w:rFonts w:ascii="Arial" w:hAnsi="Arial"/>
          <w:b/>
          <w:color w:val="6C5CE7"/>
          <w:sz w:val="18"/>
        </w:rPr>
        <w:t>CORE SKILLS</w:t>
      </w:r>
    </w:p>
    <w:p>
      <w:pPr>
        <w:spacing w:after="24"/>
      </w:pPr>
      <w:r>
        <w:rPr>
          <w:rFonts w:ascii="Arial" w:hAnsi="Arial"/>
          <w:b/>
          <w:color w:val="101828"/>
          <w:sz w:val="17"/>
        </w:rPr>
        <w:t xml:space="preserve">UX &amp; Product: </w:t>
      </w:r>
      <w:r>
        <w:rPr>
          <w:rFonts w:ascii="Arial" w:hAnsi="Arial"/>
          <w:color w:val="344054"/>
          <w:sz w:val="17"/>
        </w:rPr>
        <w:t>UX research, user flows, information architecture, interaction design, AI UX, usability, accessibility</w:t>
      </w:r>
    </w:p>
    <w:p>
      <w:pPr>
        <w:spacing w:after="24"/>
      </w:pPr>
      <w:r>
        <w:rPr>
          <w:rFonts w:ascii="Arial" w:hAnsi="Arial"/>
          <w:b/>
          <w:color w:val="101828"/>
          <w:sz w:val="17"/>
        </w:rPr>
        <w:t xml:space="preserve">Design: </w:t>
      </w:r>
      <w:r>
        <w:rPr>
          <w:rFonts w:ascii="Arial" w:hAnsi="Arial"/>
          <w:color w:val="344054"/>
          <w:sz w:val="17"/>
        </w:rPr>
        <w:t>Figma, prototyping, responsive UI, design systems, component patterns, Adobe Creative Suite</w:t>
      </w:r>
    </w:p>
    <w:p>
      <w:pPr>
        <w:spacing w:after="24"/>
      </w:pPr>
      <w:r>
        <w:rPr>
          <w:rFonts w:ascii="Arial" w:hAnsi="Arial"/>
          <w:b/>
          <w:color w:val="101828"/>
          <w:sz w:val="17"/>
        </w:rPr>
        <w:t xml:space="preserve">Front End: </w:t>
      </w:r>
      <w:r>
        <w:rPr>
          <w:rFonts w:ascii="Arial" w:hAnsi="Arial"/>
          <w:color w:val="344054"/>
          <w:sz w:val="17"/>
        </w:rPr>
        <w:t>Angular, TypeScript, JavaScript, HTML5, CSS3, Bootstrap, Git/GitHub</w:t>
      </w:r>
    </w:p>
    <w:p>
      <w:pPr>
        <w:spacing w:before="140" w:after="80"/>
        <w:pBdr>
          <w:bottom w:val="single" w:sz="8" w:space="4" w:color="DDD8FA"/>
        </w:pBdr>
      </w:pPr>
      <w:r>
        <w:rPr>
          <w:rFonts w:ascii="Arial" w:hAnsi="Arial"/>
          <w:b/>
          <w:color w:val="6C5CE7"/>
          <w:sz w:val="18"/>
        </w:rPr>
        <w:t>PROFESSIONAL EXPERIENCE</w:t>
      </w:r>
    </w:p>
    <w:p>
      <w:pPr>
        <w:spacing w:before="60" w:after="10"/>
      </w:pPr>
      <w:r>
        <w:rPr>
          <w:rFonts w:ascii="Arial" w:hAnsi="Arial"/>
          <w:b/>
          <w:color w:val="101828"/>
          <w:sz w:val="20"/>
        </w:rPr>
        <w:t>Accuity Healthcare / Accuity Delivery Systems, LLC</w:t>
      </w:r>
    </w:p>
    <w:p>
      <w:pPr>
        <w:spacing w:after="40"/>
      </w:pPr>
      <w:r>
        <w:rPr>
          <w:rFonts w:ascii="Arial" w:hAnsi="Arial"/>
          <w:b/>
          <w:color w:val="344054"/>
          <w:sz w:val="18"/>
        </w:rPr>
        <w:t>UX/UI Engineer</w:t>
      </w:r>
      <w:r>
        <w:rPr>
          <w:rFonts w:ascii="Arial" w:hAnsi="Arial"/>
          <w:b/>
          <w:color w:val="5548C8"/>
          <w:sz w:val="17"/>
        </w:rPr>
        <w:t xml:space="preserve">  ·  Oct 2018 – Sep 2026</w:t>
      </w:r>
    </w:p>
    <w:p>
      <w:pPr>
        <w:spacing w:after="28" w:line="245" w:lineRule="auto"/>
        <w:ind w:left="259" w:hanging="173"/>
      </w:pPr>
      <w:r>
        <w:rPr>
          <w:rFonts w:ascii="Arial" w:hAnsi="Arial"/>
          <w:b/>
          <w:color w:val="6C5CE7"/>
          <w:sz w:val="17"/>
        </w:rPr>
        <w:t xml:space="preserve">• </w:t>
      </w:r>
      <w:r>
        <w:rPr>
          <w:rFonts w:ascii="Arial" w:hAnsi="Arial"/>
          <w:color w:val="344054"/>
          <w:sz w:val="17"/>
        </w:rPr>
        <w:t>Designed enterprise healthcare workflows across encounter review, clinical documentation, opportunities, patient charts, labs, related issues, and query experiences.</w:t>
      </w:r>
    </w:p>
    <w:p>
      <w:pPr>
        <w:spacing w:after="28" w:line="245" w:lineRule="auto"/>
        <w:ind w:left="259" w:hanging="173"/>
      </w:pPr>
      <w:r>
        <w:rPr>
          <w:rFonts w:ascii="Arial" w:hAnsi="Arial"/>
          <w:b/>
          <w:color w:val="6C5CE7"/>
          <w:sz w:val="17"/>
        </w:rPr>
        <w:t xml:space="preserve">• </w:t>
      </w:r>
      <w:r>
        <w:rPr>
          <w:rFonts w:ascii="Arial" w:hAnsi="Arial"/>
          <w:color w:val="344054"/>
          <w:sz w:val="17"/>
        </w:rPr>
        <w:t>Owned research and workflow analysis through information architecture, interaction design, high-fidelity prototypes, and developer handoff.</w:t>
      </w:r>
    </w:p>
    <w:p>
      <w:pPr>
        <w:spacing w:after="28" w:line="245" w:lineRule="auto"/>
        <w:ind w:left="259" w:hanging="173"/>
      </w:pPr>
      <w:r>
        <w:rPr>
          <w:rFonts w:ascii="Arial" w:hAnsi="Arial"/>
          <w:b/>
          <w:color w:val="6C5CE7"/>
          <w:sz w:val="17"/>
        </w:rPr>
        <w:t xml:space="preserve">• </w:t>
      </w:r>
      <w:r>
        <w:rPr>
          <w:rFonts w:ascii="Arial" w:hAnsi="Arial"/>
          <w:color w:val="344054"/>
          <w:sz w:val="17"/>
        </w:rPr>
        <w:t>Simplified data-dense interfaces with clearer hierarchy and connected clinical evidence, source documents, and actions within focused review workflows.</w:t>
      </w:r>
    </w:p>
    <w:p>
      <w:pPr>
        <w:spacing w:after="28" w:line="245" w:lineRule="auto"/>
        <w:ind w:left="259" w:hanging="173"/>
      </w:pPr>
      <w:r>
        <w:rPr>
          <w:rFonts w:ascii="Arial" w:hAnsi="Arial"/>
          <w:b/>
          <w:color w:val="6C5CE7"/>
          <w:sz w:val="17"/>
        </w:rPr>
        <w:t xml:space="preserve">• </w:t>
      </w:r>
      <w:r>
        <w:rPr>
          <w:rFonts w:ascii="Arial" w:hAnsi="Arial"/>
          <w:color w:val="344054"/>
          <w:sz w:val="17"/>
        </w:rPr>
        <w:t>Researched AI UX patterns and applied transparency, evidence visibility, user control, failure recovery, and attention hierarchy to product concepts.</w:t>
      </w:r>
    </w:p>
    <w:p>
      <w:pPr>
        <w:spacing w:after="28" w:line="245" w:lineRule="auto"/>
        <w:ind w:left="259" w:hanging="173"/>
      </w:pPr>
      <w:r>
        <w:rPr>
          <w:rFonts w:ascii="Arial" w:hAnsi="Arial"/>
          <w:b/>
          <w:color w:val="6C5CE7"/>
          <w:sz w:val="17"/>
        </w:rPr>
        <w:t xml:space="preserve">• </w:t>
      </w:r>
      <w:r>
        <w:rPr>
          <w:rFonts w:ascii="Arial" w:hAnsi="Arial"/>
          <w:color w:val="344054"/>
          <w:sz w:val="17"/>
        </w:rPr>
        <w:t>Partnered with product and engineering to translate Figma designs into coded UI templates using HTML, CSS, and Bootstrap.</w:t>
      </w:r>
    </w:p>
    <w:p>
      <w:pPr>
        <w:spacing w:before="60" w:after="10"/>
      </w:pPr>
      <w:r>
        <w:rPr>
          <w:rFonts w:ascii="Arial" w:hAnsi="Arial"/>
          <w:b/>
          <w:color w:val="101828"/>
          <w:sz w:val="20"/>
        </w:rPr>
        <w:t>The CSI Group</w:t>
      </w:r>
      <w:r>
        <w:rPr>
          <w:rFonts w:ascii="Arial" w:hAnsi="Arial"/>
          <w:color w:val="667085"/>
          <w:sz w:val="18"/>
        </w:rPr>
        <w:t xml:space="preserve">  |  Paramus, NJ</w:t>
      </w:r>
    </w:p>
    <w:p>
      <w:pPr>
        <w:spacing w:after="40"/>
      </w:pPr>
      <w:r>
        <w:rPr>
          <w:rFonts w:ascii="Arial" w:hAnsi="Arial"/>
          <w:b/>
          <w:color w:val="344054"/>
          <w:sz w:val="18"/>
        </w:rPr>
        <w:t>Junior Developer</w:t>
      </w:r>
      <w:r>
        <w:rPr>
          <w:rFonts w:ascii="Arial" w:hAnsi="Arial"/>
          <w:b/>
          <w:color w:val="5548C8"/>
          <w:sz w:val="17"/>
        </w:rPr>
        <w:t xml:space="preserve">  ·  2016 – 2018</w:t>
      </w:r>
    </w:p>
    <w:p>
      <w:pPr>
        <w:spacing w:after="28" w:line="245" w:lineRule="auto"/>
        <w:ind w:left="259" w:hanging="173"/>
      </w:pPr>
      <w:r>
        <w:rPr>
          <w:rFonts w:ascii="Arial" w:hAnsi="Arial"/>
          <w:b/>
          <w:color w:val="6C5CE7"/>
          <w:sz w:val="17"/>
        </w:rPr>
        <w:t xml:space="preserve">• </w:t>
      </w:r>
      <w:r>
        <w:rPr>
          <w:rFonts w:ascii="Arial" w:hAnsi="Arial"/>
          <w:color w:val="344054"/>
          <w:sz w:val="17"/>
        </w:rPr>
        <w:t>Designed and developed responsive websites, landing pages, e-commerce experiences, campaigns, and email templates, including email work for Amazon and web creative for Citizen and Bulova.</w:t>
      </w:r>
    </w:p>
    <w:p>
      <w:pPr>
        <w:spacing w:after="28" w:line="245" w:lineRule="auto"/>
        <w:ind w:left="259" w:hanging="173"/>
      </w:pPr>
      <w:r>
        <w:rPr>
          <w:rFonts w:ascii="Arial" w:hAnsi="Arial"/>
          <w:b/>
          <w:color w:val="6C5CE7"/>
          <w:sz w:val="17"/>
        </w:rPr>
        <w:t xml:space="preserve">• </w:t>
      </w:r>
      <w:r>
        <w:rPr>
          <w:rFonts w:ascii="Arial" w:hAnsi="Arial"/>
          <w:color w:val="344054"/>
          <w:sz w:val="17"/>
        </w:rPr>
        <w:t>Built HubSpot websites, blogs, and email templates; created e-learning and interactive digital-signage experiences.</w:t>
      </w:r>
    </w:p>
    <w:p>
      <w:pPr>
        <w:spacing w:before="60" w:after="10"/>
      </w:pPr>
      <w:r>
        <w:rPr>
          <w:rFonts w:ascii="Arial" w:hAnsi="Arial"/>
          <w:b/>
          <w:color w:val="101828"/>
          <w:sz w:val="20"/>
        </w:rPr>
        <w:t>ADEVA IT</w:t>
      </w:r>
      <w:r>
        <w:rPr>
          <w:rFonts w:ascii="Arial" w:hAnsi="Arial"/>
          <w:color w:val="667085"/>
          <w:sz w:val="18"/>
        </w:rPr>
        <w:t xml:space="preserve">  |  Skopje, Macedonia</w:t>
      </w:r>
    </w:p>
    <w:p>
      <w:pPr>
        <w:spacing w:after="40"/>
      </w:pPr>
      <w:r>
        <w:rPr>
          <w:rFonts w:ascii="Arial" w:hAnsi="Arial"/>
          <w:b/>
          <w:color w:val="344054"/>
          <w:sz w:val="18"/>
        </w:rPr>
        <w:t>Front-End Web Developer</w:t>
      </w:r>
      <w:r>
        <w:rPr>
          <w:rFonts w:ascii="Arial" w:hAnsi="Arial"/>
          <w:b/>
          <w:color w:val="5548C8"/>
          <w:sz w:val="17"/>
        </w:rPr>
        <w:t xml:space="preserve">  ·  2015 – 2016</w:t>
      </w:r>
    </w:p>
    <w:p>
      <w:pPr>
        <w:spacing w:after="28" w:line="245" w:lineRule="auto"/>
        <w:ind w:left="259" w:hanging="173"/>
      </w:pPr>
      <w:r>
        <w:rPr>
          <w:rFonts w:ascii="Arial" w:hAnsi="Arial"/>
          <w:b/>
          <w:color w:val="6C5CE7"/>
          <w:sz w:val="17"/>
        </w:rPr>
        <w:t xml:space="preserve">• </w:t>
      </w:r>
      <w:r>
        <w:rPr>
          <w:rFonts w:ascii="Arial" w:hAnsi="Arial"/>
          <w:color w:val="344054"/>
          <w:sz w:val="17"/>
        </w:rPr>
        <w:t>Redesigned and developed websites, supported site launches and A/B testing, and created digital marketing materials.</w:t>
      </w:r>
    </w:p>
    <w:p>
      <w:pPr>
        <w:spacing w:before="140" w:after="80"/>
        <w:pBdr>
          <w:bottom w:val="single" w:sz="8" w:space="4" w:color="DDD8FA"/>
        </w:pBdr>
      </w:pPr>
      <w:r>
        <w:rPr>
          <w:rFonts w:ascii="Arial" w:hAnsi="Arial"/>
          <w:b/>
          <w:color w:val="6C5CE7"/>
          <w:sz w:val="18"/>
        </w:rPr>
        <w:t>SELECTED PROJECTS</w:t>
      </w:r>
    </w:p>
    <w:p>
      <w:pPr>
        <w:spacing w:after="40"/>
      </w:pPr>
      <w:r>
        <w:rPr>
          <w:rFonts w:ascii="Arial" w:hAnsi="Arial"/>
          <w:b/>
          <w:color w:val="101828"/>
          <w:sz w:val="18"/>
        </w:rPr>
        <w:t xml:space="preserve">CDI Assist: </w:t>
      </w:r>
      <w:r>
        <w:rPr>
          <w:rFonts w:ascii="Arial" w:hAnsi="Arial"/>
          <w:color w:val="344054"/>
          <w:sz w:val="17"/>
        </w:rPr>
        <w:t>UX research, clinical workflow simplification, AI UX exploration, interactive prototypes, and coded UI handoff.</w:t>
      </w:r>
    </w:p>
    <w:p>
      <w:pPr>
        <w:spacing w:after="40"/>
      </w:pPr>
      <w:r>
        <w:rPr>
          <w:rFonts w:ascii="Arial" w:hAnsi="Arial"/>
          <w:b/>
          <w:color w:val="101828"/>
          <w:sz w:val="18"/>
        </w:rPr>
        <w:t xml:space="preserve">Encounter Overview: </w:t>
      </w:r>
      <w:r>
        <w:rPr>
          <w:rFonts w:ascii="Arial" w:hAnsi="Arial"/>
          <w:color w:val="344054"/>
          <w:sz w:val="17"/>
        </w:rPr>
        <w:t>Information hierarchy, dashboard UX, iterative UI design, and an HTML/CSS prototype.</w:t>
      </w:r>
    </w:p>
    <w:p>
      <w:pPr>
        <w:spacing w:after="40"/>
      </w:pPr>
      <w:r>
        <w:rPr>
          <w:rFonts w:ascii="Arial" w:hAnsi="Arial"/>
          <w:b/>
          <w:color w:val="101828"/>
          <w:sz w:val="18"/>
        </w:rPr>
        <w:t xml:space="preserve">Opportunities &amp; Documents: </w:t>
      </w:r>
      <w:r>
        <w:rPr>
          <w:rFonts w:ascii="Arial" w:hAnsi="Arial"/>
          <w:color w:val="344054"/>
          <w:sz w:val="17"/>
        </w:rPr>
        <w:t>Evidence-centered workflows, clinical document navigation, and HTML/CSS handoff.</w:t>
      </w:r>
    </w:p>
    <w:p>
      <w:pPr>
        <w:spacing w:before="140" w:after="80"/>
        <w:pBdr>
          <w:bottom w:val="single" w:sz="8" w:space="4" w:color="DDD8FA"/>
        </w:pBdr>
      </w:pPr>
      <w:r>
        <w:rPr>
          <w:rFonts w:ascii="Arial" w:hAnsi="Arial"/>
          <w:b/>
          <w:color w:val="6C5CE7"/>
          <w:sz w:val="18"/>
        </w:rPr>
        <w:t>EDUCATION &amp; PROFESSIONAL DEVELOPMENT</w:t>
      </w:r>
    </w:p>
    <w:p>
      <w:pPr>
        <w:spacing w:after="40"/>
      </w:pPr>
      <w:r>
        <w:rPr>
          <w:rFonts w:ascii="Arial" w:hAnsi="Arial"/>
          <w:b/>
          <w:color w:val="101828"/>
          <w:sz w:val="17"/>
        </w:rPr>
        <w:t>B.S. Information Systems, Visualization, Multimedia and Animation</w:t>
      </w:r>
      <w:r>
        <w:br/>
      </w:r>
      <w:r>
        <w:rPr>
          <w:rFonts w:ascii="Arial" w:hAnsi="Arial"/>
          <w:color w:val="667085"/>
          <w:sz w:val="16"/>
        </w:rPr>
        <w:t>University for Information Science and Technology “St. Paul the Apostle” | Ohrid, Macedonia | 2010–2015</w:t>
      </w:r>
    </w:p>
    <w:p>
      <w:pPr>
        <w:spacing w:after="40"/>
      </w:pPr>
      <w:r>
        <w:rPr>
          <w:rFonts w:ascii="Arial" w:hAnsi="Arial"/>
          <w:b/>
          <w:color w:val="101828"/>
          <w:sz w:val="17"/>
        </w:rPr>
        <w:t>General Assembly</w:t>
      </w:r>
      <w:r>
        <w:br/>
      </w:r>
      <w:r>
        <w:rPr>
          <w:rFonts w:ascii="Arial" w:hAnsi="Arial"/>
          <w:color w:val="667085"/>
          <w:sz w:val="16"/>
        </w:rPr>
        <w:t>JavaScript Development | New York City | 2017</w:t>
      </w:r>
    </w:p>
    <w:p>
      <w:pPr>
        <w:spacing w:after="40"/>
      </w:pPr>
      <w:r>
        <w:rPr>
          <w:rFonts w:ascii="Arial" w:hAnsi="Arial"/>
          <w:b/>
          <w:color w:val="101828"/>
          <w:sz w:val="17"/>
        </w:rPr>
        <w:t>SEAVUS Education and Development Center</w:t>
      </w:r>
      <w:r>
        <w:br/>
      </w:r>
      <w:r>
        <w:rPr>
          <w:rFonts w:ascii="Arial" w:hAnsi="Arial"/>
          <w:color w:val="667085"/>
          <w:sz w:val="16"/>
        </w:rPr>
        <w:t>Web Design and Development | 2014–2015</w:t>
      </w:r>
    </w:p>
    <w:p>
      <w:pPr>
        <w:spacing w:after="40"/>
      </w:pPr>
      <w:r>
        <w:rPr>
          <w:rFonts w:ascii="Arial" w:hAnsi="Arial"/>
          <w:b/>
          <w:color w:val="101828"/>
          <w:sz w:val="17"/>
        </w:rPr>
        <w:t>HubSpot Design Course</w:t>
      </w:r>
      <w:r>
        <w:br/>
      </w:r>
      <w:r>
        <w:rPr>
          <w:rFonts w:ascii="Arial" w:hAnsi="Arial"/>
          <w:color w:val="667085"/>
          <w:sz w:val="16"/>
        </w:rPr>
        <w:t>Certification | 2017</w:t>
      </w:r>
    </w:p>
    <w:p>
      <w:pPr>
        <w:spacing w:before="140" w:after="80"/>
        <w:pBdr>
          <w:bottom w:val="single" w:sz="8" w:space="4" w:color="DDD8FA"/>
        </w:pBdr>
      </w:pPr>
      <w:r>
        <w:rPr>
          <w:rFonts w:ascii="Arial" w:hAnsi="Arial"/>
          <w:b/>
          <w:color w:val="6C5CE7"/>
          <w:sz w:val="18"/>
        </w:rPr>
        <w:t>LANGUAGES</w:t>
      </w:r>
    </w:p>
    <w:p>
      <w:pPr/>
      <w:r>
        <w:rPr>
          <w:rFonts w:ascii="Arial" w:hAnsi="Arial"/>
          <w:color w:val="344054"/>
          <w:sz w:val="17"/>
        </w:rPr>
        <w:t>English  •  Spanish  •  Macedonian  •  Serbian</w:t>
      </w:r>
    </w:p>
    <w:sectPr w:rsidR="00FC693F" w:rsidRPr="0006063C" w:rsidSect="00034616">
      <w:footerReference w:type="default" r:id="rId9"/>
      <w:pgSz w:w="12240" w:h="15840"/>
      <w:pgMar w:top="749" w:right="950" w:bottom="691" w:left="950" w:header="317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67085"/>
        <w:sz w:val="14"/>
      </w:rPr>
      <w:t xml:space="preserve">Sanja Trpeski  •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7" w:lineRule="auto"/>
    </w:pPr>
    <w:rPr>
      <w:rFonts w:ascii="Arial" w:hAnsi="Arial"/>
      <w:color w:val="344054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Sanja Trpeski - UX/UI Engineer Resume</dc:title>
  <dc:subject>UX/UI Engineer Resume</dc:subject>
  <dc:creator>Sanja Trpeski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